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 </w:t>
      </w: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МУНИЦИПАЛЬНОГО ОБРАЗОВАНИЯ</w:t>
      </w: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«СЕЛЬСКОЕ  ПОСЕЛЕНИЕ  СИЗОБУГОРСКИЙ СЕЛЬСОВЕТ  ВОЛОДАРСКОГО МУНИЦИПАЛЬНОГО  РАЙОНА  АСТРАХАНСКОЙ ОБЛАСТИ»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ПОСТАНОВЛЕНИЕ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28.10.2024 г.                    с. Сизый Бугор                           №  41</w:t>
      </w:r>
      <w:bookmarkStart w:id="0" w:name="_GoBack"/>
      <w:bookmarkEnd w:id="0"/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7266" w:rsidRDefault="00BB72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B7266" w:rsidRDefault="003C36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предварительных итогах социально-экономического развития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 «Сельское поселение Сизобугорский  сельсовет  Володарского муниципального района  Астраханской области»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 9 месяцев 2024 года и ожидаемых итогах социально-экономического развития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 «Сельское поселение Сизобугорский  сельсовет  Володарского муниципального района  Астраханской области»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2024 году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Положением «О бюджетном процессе в  МО «</w:t>
      </w:r>
      <w:r>
        <w:rPr>
          <w:rFonts w:ascii="Times New Roman" w:eastAsia="Times New Roman" w:hAnsi="Times New Roman" w:cs="Times New Roman"/>
          <w:sz w:val="28"/>
          <w:szCs w:val="28"/>
        </w:rPr>
        <w:t>Сизобугорский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Володарского  района  Астраханской области», Администрация  МО «</w:t>
      </w:r>
      <w:r>
        <w:rPr>
          <w:rFonts w:ascii="Times New Roman" w:eastAsia="Times New Roman" w:hAnsi="Times New Roman" w:cs="Times New Roman"/>
          <w:sz w:val="28"/>
          <w:szCs w:val="28"/>
        </w:rPr>
        <w:t>Сельское поселение Сизобугорский  сельсовет  Володарского  муниципального  района  Астраханской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     </w:t>
      </w: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 о с т а н о в л я е т: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Одобрить предварительные итогисоциально-экономического развития МО «</w:t>
      </w:r>
      <w:r>
        <w:rPr>
          <w:rFonts w:ascii="Times New Roman" w:eastAsia="Times New Roman" w:hAnsi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за 9 месяцев 2024 года и ожидаемых итогах социально-экономического развития МО «</w:t>
      </w:r>
      <w:r>
        <w:rPr>
          <w:rFonts w:ascii="Times New Roman" w:eastAsia="Times New Roman" w:hAnsi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 2024 году в соответствии с приложением  к настоящему постановлению.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Администрации МО «</w:t>
      </w:r>
      <w:r>
        <w:rPr>
          <w:rFonts w:ascii="Times New Roman" w:eastAsia="Times New Roman" w:hAnsi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продолжить реализацию Программы комплексного социально-экономического развития, с  целью  поддержания  устойчивого положения  в  данной  сфере.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Контроль над исполнением настоящего постановления оставляю за собой.</w:t>
      </w: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52E58" w:rsidRDefault="003C3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352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 </w:t>
      </w: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Сизобугорский  сельсовет</w:t>
      </w:r>
      <w:r w:rsidR="00352E58">
        <w:rPr>
          <w:rFonts w:ascii="Times New Roman" w:eastAsia="Times New Roman" w:hAnsi="Times New Roman" w:cs="Times New Roman"/>
          <w:color w:val="000000"/>
          <w:sz w:val="28"/>
          <w:szCs w:val="28"/>
        </w:rPr>
        <w:t>»                                    А.М.Куандыков</w:t>
      </w:r>
    </w:p>
    <w:p w:rsidR="00352E58" w:rsidRDefault="00352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52E58" w:rsidRDefault="00352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266" w:rsidRDefault="00BB72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266" w:rsidRDefault="003C3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Приложение  </w:t>
      </w:r>
    </w:p>
    <w:p w:rsidR="00BB7266" w:rsidRDefault="003C36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к постановлению администрации </w:t>
      </w: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МО «Сизобугорский сельсовет»</w:t>
      </w:r>
      <w:r>
        <w:rPr>
          <w:rFonts w:ascii="Times New Roman" w:eastAsia="Times New Roman" w:hAnsi="Times New Roman" w:cs="Times New Roman"/>
          <w:sz w:val="28"/>
          <w:szCs w:val="28"/>
        </w:rPr>
        <w:t>от  28.10.2024   № _</w:t>
      </w:r>
      <w:r w:rsidR="00454729">
        <w:rPr>
          <w:rFonts w:ascii="Times New Roman" w:eastAsia="Times New Roman" w:hAnsi="Times New Roman" w:cs="Times New Roman"/>
          <w:sz w:val="28"/>
          <w:szCs w:val="28"/>
          <w:u w:val="single"/>
        </w:rPr>
        <w:t>41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BB7266" w:rsidRDefault="00BB72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7266" w:rsidRDefault="00352E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3C36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редварительные  итоги  социально-экономического  развития МО «Сельское поселение Сизобугорский  сельсовет  Володарского муниципального района  Астраханской области» за 9 месяцев 2024 года и ожидаемые итоги социально-экономического развития МО «Сизобугорский сельсовет» в 2024 году</w:t>
      </w:r>
    </w:p>
    <w:p w:rsidR="00BB7266" w:rsidRDefault="00BB72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B7266" w:rsidRDefault="003C36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В соответствии с требованиями бюджетного законодательства 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была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разработана  программа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 «</w:t>
      </w:r>
      <w:r>
        <w:rPr>
          <w:rFonts w:ascii="Times New Roman" w:eastAsia="Times New Roman" w:hAnsi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»на </w:t>
      </w:r>
      <w:r>
        <w:rPr>
          <w:rFonts w:ascii="Times New Roman" w:eastAsia="Times New Roman" w:hAnsi="Times New Roman" w:cs="Times New Roman"/>
          <w:sz w:val="28"/>
          <w:szCs w:val="28"/>
        </w:rPr>
        <w:t>2024 год и на период  до 2026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Целью данной программы является повышение уровня и качества жизни населения, материальное благополучие граждан, обеспечения доступными услугами в сфере образования, культуры и спорта, сокращение безработицы.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программы были достигнуты следующие результаты: за 9 мес.2024 г.численность населения увеличилась на 25человек.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программе развития поселения приоритетной задачей является развитие агропромышленного комплекса. К большому сожалению,  в аграрном секторе экономики поселения существуют большие проблемы: слабо развито сельскохозяйственное производство, не достаточно развито сектор  животноводство, численность работающих составляет 15 человек. 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частном секторе населения получено молока около  32 тонны, 150 тонн мяса.Гражданами поселения оформляются социальные контрактыдля развития личного подсобного хозяйства.  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Среднемесячная заработная плата работников составила 19 242 рублей. Успешно развивается ИП «КФХ Джаманбаева Р. Р.», «КФХ  Нурманова Г. Г.», «КФХ Гаджибекова Г. Ш.». Планируется разведение КРС и молодняка, а также  поголовья  лошадей.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важное внимание уделяется на социально- значимые отрасли, что позволяет  обеспечить  полноценное  обучение  и  воспитание  детей.</w:t>
      </w:r>
    </w:p>
    <w:p w:rsidR="00BB7266" w:rsidRDefault="003C36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поселения находятся 2 общеобразовательных учреждения, в которых обучается  376 учащийся.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Продолжается укрепление материально-технической базы.Выполнен косметический  ремонт помещения школы, которые соответствуют всем требованиям. 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Учащиеся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МБОУ «Сизобугорская СОШ имени поэта Мажлиса Утежанова» </w:t>
      </w:r>
      <w:r>
        <w:rPr>
          <w:rFonts w:ascii="Times New Roman" w:eastAsia="Times New Roman" w:hAnsi="Times New Roman" w:cs="Times New Roman"/>
          <w:sz w:val="28"/>
          <w:szCs w:val="28"/>
        </w:rPr>
        <w:t>принимают активное участие во всех   учебных олимпиадах, спортивных мероприятиях района и области, конкурсах и занимают  призовые места.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поселения не маловажное значение уделяется развитию культуры и спорта. На территории  муниципального образования имеется одно  здание  клуба, которое в настоящее  время не функционирует,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требуется  капитальный  ремонт. На базе общеобразовательного  учреждения  проводятся  различные культурно-массовые мероприятия,   работают  кружки, клубы по интересам  как  для  детей, так и для взрослых.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Творческие коллективы принимают активное участие в районных фестивалях, конкурсах творчества.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Сохранена работа по оказанию помощи на дому. Работниками социальной сферы обслуживаются53одиноких и пожилых граждан. Предоставляется помощь в оформлении жилищных субсидий. За отчетный период  5 семей  получили  субсидии  на  оплату  коммунальных  услуг.     </w:t>
      </w:r>
    </w:p>
    <w:p w:rsidR="00BB7266" w:rsidRDefault="003C36B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Численность зарегистрированной безработицы составила1,2% от экономически  активного населения. </w:t>
      </w:r>
    </w:p>
    <w:p w:rsidR="00BB7266" w:rsidRDefault="003C36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сокращению недоимки по земельному налогу и налогу на имущество физических лиц проводится активная работа, развешаны списки, вызываются должники к Главе администрации для беседы. Проводимая работа имеет сдвиги, должники начинают оплачивать налоги.</w:t>
      </w:r>
    </w:p>
    <w:p w:rsidR="00BB7266" w:rsidRDefault="00BB7266"/>
    <w:p w:rsidR="00BB7266" w:rsidRDefault="00BB7266"/>
    <w:sectPr w:rsidR="00BB7266" w:rsidSect="00BB7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FF8" w:rsidRDefault="008E4FF8">
      <w:pPr>
        <w:spacing w:line="240" w:lineRule="auto"/>
      </w:pPr>
      <w:r>
        <w:separator/>
      </w:r>
    </w:p>
  </w:endnote>
  <w:endnote w:type="continuationSeparator" w:id="1">
    <w:p w:rsidR="008E4FF8" w:rsidRDefault="008E4F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FF8" w:rsidRDefault="008E4FF8">
      <w:pPr>
        <w:spacing w:after="0"/>
      </w:pPr>
      <w:r>
        <w:separator/>
      </w:r>
    </w:p>
  </w:footnote>
  <w:footnote w:type="continuationSeparator" w:id="1">
    <w:p w:rsidR="008E4FF8" w:rsidRDefault="008E4FF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BB7266"/>
    <w:rsid w:val="00352E58"/>
    <w:rsid w:val="003C36B7"/>
    <w:rsid w:val="00454729"/>
    <w:rsid w:val="007B533A"/>
    <w:rsid w:val="007F427F"/>
    <w:rsid w:val="008E4FF8"/>
    <w:rsid w:val="00BB7266"/>
    <w:rsid w:val="0640286F"/>
    <w:rsid w:val="11C72359"/>
    <w:rsid w:val="32140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26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805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5</cp:revision>
  <dcterms:created xsi:type="dcterms:W3CDTF">2024-10-31T12:26:00Z</dcterms:created>
  <dcterms:modified xsi:type="dcterms:W3CDTF">2024-11-11T09:42:00Z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1AEC75093A8341AA963F080F0DC8BCC1_12</vt:lpwstr>
  </property>
</Properties>
</file>